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4" w:rsidRPr="00411904" w:rsidRDefault="00411904" w:rsidP="00411904">
      <w:pPr>
        <w:shd w:val="clear" w:color="auto" w:fill="F5FBFD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План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заходів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щодо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proofErr w:type="gramStart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забезпечення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 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охорони</w:t>
      </w:r>
      <w:proofErr w:type="spellEnd"/>
      <w:proofErr w:type="gramEnd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праці</w:t>
      </w:r>
      <w:proofErr w:type="spellEnd"/>
    </w:p>
    <w:p w:rsidR="00411904" w:rsidRPr="00411904" w:rsidRDefault="00411904" w:rsidP="00411904">
      <w:pPr>
        <w:shd w:val="clear" w:color="auto" w:fill="F5FBFD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План</w:t>
      </w:r>
      <w:r w:rsidRPr="00411904">
        <w:rPr>
          <w:rFonts w:ascii="Times New Roman" w:eastAsia="Times New Roman" w:hAnsi="Times New Roman" w:cs="Times New Roman"/>
          <w:color w:val="A52A2A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організаційно-технічних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заходів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щодо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поліпшення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стану умов і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охорони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праці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безпеки</w:t>
      </w:r>
      <w:proofErr w:type="spellEnd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життєдіяльності</w:t>
      </w:r>
      <w:proofErr w:type="spellEnd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val="uk-UA" w:eastAsia="ru-RU"/>
        </w:rPr>
        <w:t>Капустянс</w:t>
      </w:r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ького</w:t>
      </w:r>
      <w:proofErr w:type="spellEnd"/>
      <w:r w:rsidRPr="00411904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val="uk-UA" w:eastAsia="ru-RU"/>
        </w:rPr>
        <w:t xml:space="preserve">комунального </w:t>
      </w:r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закладу </w:t>
      </w:r>
      <w:proofErr w:type="spellStart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дошкільної</w:t>
      </w:r>
      <w:proofErr w:type="spellEnd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 (</w:t>
      </w:r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val="uk-UA" w:eastAsia="ru-RU"/>
        </w:rPr>
        <w:t xml:space="preserve">дитячий </w:t>
      </w:r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eastAsia="ru-RU"/>
        </w:rPr>
        <w:t xml:space="preserve">садок) </w:t>
      </w:r>
      <w:r w:rsidRPr="00064715">
        <w:rPr>
          <w:rFonts w:ascii="Times New Roman" w:eastAsia="Times New Roman" w:hAnsi="Times New Roman" w:cs="Times New Roman"/>
          <w:b/>
          <w:bCs/>
          <w:iCs/>
          <w:color w:val="A52A2A"/>
          <w:sz w:val="32"/>
          <w:szCs w:val="32"/>
          <w:bdr w:val="none" w:sz="0" w:space="0" w:color="auto" w:frame="1"/>
          <w:lang w:val="uk-UA" w:eastAsia="ru-RU"/>
        </w:rPr>
        <w:t>загального розвитку</w:t>
      </w:r>
    </w:p>
    <w:p w:rsidR="00411904" w:rsidRPr="00411904" w:rsidRDefault="00411904" w:rsidP="00411904">
      <w:pPr>
        <w:shd w:val="clear" w:color="auto" w:fill="F5FBFD"/>
        <w:spacing w:before="225" w:after="225" w:line="28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19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tbl>
      <w:tblPr>
        <w:tblW w:w="12813" w:type="dxa"/>
        <w:tblBorders>
          <w:top w:val="single" w:sz="6" w:space="0" w:color="CCCCCC"/>
          <w:left w:val="single" w:sz="6" w:space="0" w:color="CCCCCC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712"/>
        <w:gridCol w:w="3569"/>
        <w:gridCol w:w="2930"/>
        <w:gridCol w:w="1764"/>
      </w:tblGrid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064715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 заходу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ind w:right="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Відмітки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Забезпечувати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законодавчими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актами та нормативно-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технічною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документацією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питань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напротязі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Переглянути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ввести 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дію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інструкції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посадові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робочі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інструкції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працівників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ЗДО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потребі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064715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и</w:t>
            </w:r>
            <w:r w:rsidR="00411904"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Видати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довести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відома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всіх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працівників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наказ «Про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організацію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»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визначенням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осіб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електробезпеку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безпечну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експлуатацію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електромеханічного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обладнання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відведені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терміни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Здійснити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перевірку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готовності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 до нового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навчального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оформити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акт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готовності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акти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перевірки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справності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ігрового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спортивного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обладнання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майданчиках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приміщенні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ЗДО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до початку кожного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навчального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64715" w:rsidRPr="00064715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ДиректорЗДО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П.Б.в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закладі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11904" w:rsidRPr="00411904" w:rsidRDefault="00411904" w:rsidP="00411904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904" w:rsidRPr="00411904" w:rsidRDefault="00411904" w:rsidP="00411904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11904" w:rsidRPr="00411904" w:rsidRDefault="00411904" w:rsidP="00411904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904" w:rsidRPr="00411904" w:rsidRDefault="00411904" w:rsidP="00411904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Підготувати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опалювального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сезону,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оформити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відповідну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документацію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вересня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кожного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64715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</w:p>
          <w:p w:rsidR="00064715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оператор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котельні</w:t>
            </w:r>
            <w:proofErr w:type="spellEnd"/>
          </w:p>
          <w:p w:rsidR="00411904" w:rsidRPr="00411904" w:rsidRDefault="00064715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Розробити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заходи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підготовки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начального закладу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осінньо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-зимовий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період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Своєчасно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розслідування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кожного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нещасного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випадку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побуті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навчально-виховного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процесу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)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чинних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положень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Після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  кожного 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випадку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 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Здійснювати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аналіз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стану травматизму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серед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учасників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освітнього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процесу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 раз в кв.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64715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</w:p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вихователі</w:t>
            </w:r>
            <w:proofErr w:type="spellEnd"/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904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питань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    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графіком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 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ДиректоЗДО</w:t>
            </w:r>
            <w:proofErr w:type="spellEnd"/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вступні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інструктажі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новопризначеними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Перед  початком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  </w:t>
            </w: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цільові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позапланові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інструктажі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 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 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Надавати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консультативну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допомогу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працівникам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 ЗДО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питань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 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</w:t>
            </w: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Розглядати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зборах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трудового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колективу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411904" w:rsidRPr="00411904" w:rsidRDefault="00411904" w:rsidP="0041190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«Про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заходів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зазначених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розділі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Охорона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колдоговору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  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    </w:t>
            </w: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Всесвітнього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дня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тематичний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інформаційно-методичний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Тиждень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Квітень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кожного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064715" w:rsidP="00064715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7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Створити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безпечні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 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Залізняцькому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ЗДО»Сонечко</w:t>
            </w:r>
            <w:proofErr w:type="spellEnd"/>
            <w:proofErr w:type="gram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11904" w:rsidRPr="00411904" w:rsidRDefault="00411904" w:rsidP="0041190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Проаналізувати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дотримання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приміщень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постійно</w:t>
            </w:r>
            <w:proofErr w:type="spellEnd"/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П,Б,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064715">
            <w:pPr>
              <w:spacing w:before="100" w:beforeAutospacing="1" w:after="0" w:line="285" w:lineRule="atLeast"/>
              <w:ind w:left="-907" w:firstLine="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Пофарбувати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обладнання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групових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майданчиках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на спортивному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майданчику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 потребою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Технічний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персонал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суботники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 благоустрою 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озелененню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території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</w:p>
          <w:p w:rsidR="00411904" w:rsidRPr="00411904" w:rsidRDefault="00411904" w:rsidP="0041190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Підготувати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приміщення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осінньо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-зимовий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період</w:t>
            </w:r>
            <w:proofErr w:type="spellEnd"/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кожного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64715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Директор, оператор</w:t>
            </w:r>
          </w:p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котельні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річний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1904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11904" w:rsidRPr="00411904" w:rsidRDefault="00411904" w:rsidP="0041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715" w:rsidRPr="00411904" w:rsidTr="00064715">
        <w:tc>
          <w:tcPr>
            <w:tcW w:w="9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369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Здійснити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косметичні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ремонти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групових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кімнат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приміщень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дошкільного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</w:t>
            </w:r>
          </w:p>
        </w:tc>
        <w:tc>
          <w:tcPr>
            <w:tcW w:w="348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кожного року</w:t>
            </w:r>
          </w:p>
        </w:tc>
        <w:tc>
          <w:tcPr>
            <w:tcW w:w="292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Працівники</w:t>
            </w:r>
            <w:proofErr w:type="spellEnd"/>
            <w:r w:rsidRPr="00411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закладу</w:t>
            </w:r>
          </w:p>
        </w:tc>
        <w:tc>
          <w:tcPr>
            <w:tcW w:w="176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1904" w:rsidRPr="00411904" w:rsidRDefault="00411904" w:rsidP="00411904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11904" w:rsidRPr="00411904" w:rsidRDefault="00411904" w:rsidP="00411904">
      <w:pPr>
        <w:shd w:val="clear" w:color="auto" w:fill="F9AF16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E58" w:rsidRPr="00064715" w:rsidRDefault="00901E58">
      <w:pPr>
        <w:rPr>
          <w:rFonts w:ascii="Times New Roman" w:hAnsi="Times New Roman" w:cs="Times New Roman"/>
          <w:sz w:val="28"/>
          <w:szCs w:val="28"/>
        </w:rPr>
      </w:pPr>
    </w:p>
    <w:sectPr w:rsidR="00901E58" w:rsidRPr="00064715" w:rsidSect="00064715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568"/>
    <w:multiLevelType w:val="multilevel"/>
    <w:tmpl w:val="CF4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E3B09"/>
    <w:multiLevelType w:val="multilevel"/>
    <w:tmpl w:val="202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E9"/>
    <w:rsid w:val="00064715"/>
    <w:rsid w:val="00411904"/>
    <w:rsid w:val="00901E58"/>
    <w:rsid w:val="00D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62F6"/>
  <w15:chartTrackingRefBased/>
  <w15:docId w15:val="{668F2D9D-57DF-4142-8186-3F51404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5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0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FC7C0C"/>
                            <w:left w:val="single" w:sz="6" w:space="0" w:color="FC7C0C"/>
                            <w:bottom w:val="single" w:sz="6" w:space="0" w:color="FC7C0C"/>
                            <w:right w:val="single" w:sz="6" w:space="0" w:color="FC7C0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2025-05-23T04:28:00Z</dcterms:created>
  <dcterms:modified xsi:type="dcterms:W3CDTF">2025-05-23T06:27:00Z</dcterms:modified>
</cp:coreProperties>
</file>